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2071" w14:textId="77777777" w:rsidR="00116514" w:rsidRDefault="00CD5E86" w:rsidP="003C19F0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 xml:space="preserve">SIP </w:t>
      </w:r>
      <w:r w:rsidR="003C19F0">
        <w:rPr>
          <w:color w:val="auto"/>
          <w:sz w:val="32"/>
          <w:szCs w:val="32"/>
        </w:rPr>
        <w:t>3</w:t>
      </w:r>
      <w:r w:rsidR="00AD4627">
        <w:rPr>
          <w:color w:val="auto"/>
          <w:sz w:val="32"/>
          <w:szCs w:val="32"/>
        </w:rPr>
        <w:t>.1</w:t>
      </w:r>
      <w:r w:rsidRPr="00286852">
        <w:rPr>
          <w:color w:val="auto"/>
          <w:sz w:val="32"/>
          <w:szCs w:val="32"/>
        </w:rPr>
        <w:t xml:space="preserve"> </w:t>
      </w:r>
      <w:r w:rsidR="00060324">
        <w:rPr>
          <w:color w:val="auto"/>
          <w:sz w:val="32"/>
          <w:szCs w:val="32"/>
        </w:rPr>
        <w:t>INDi</w:t>
      </w:r>
      <w:r w:rsidR="00116514">
        <w:rPr>
          <w:color w:val="auto"/>
          <w:sz w:val="32"/>
          <w:szCs w:val="32"/>
        </w:rPr>
        <w:t>vidual voluntary arrangements</w:t>
      </w:r>
    </w:p>
    <w:p w14:paraId="4E095590" w14:textId="0D977220" w:rsidR="00CD5E86" w:rsidRPr="00286852" w:rsidRDefault="00CD5E86" w:rsidP="003C19F0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>consultation QUESTIONNAIRE</w:t>
      </w:r>
      <w:r w:rsidR="00116514">
        <w:rPr>
          <w:color w:val="auto"/>
          <w:sz w:val="32"/>
          <w:szCs w:val="32"/>
        </w:rPr>
        <w:t xml:space="preserve"> </w:t>
      </w:r>
      <w:r w:rsidR="00256104">
        <w:rPr>
          <w:color w:val="auto"/>
          <w:sz w:val="32"/>
          <w:szCs w:val="32"/>
        </w:rPr>
        <w:t>12</w:t>
      </w:r>
      <w:r w:rsidR="00EC511E">
        <w:rPr>
          <w:color w:val="auto"/>
          <w:sz w:val="32"/>
          <w:szCs w:val="32"/>
        </w:rPr>
        <w:t xml:space="preserve"> </w:t>
      </w:r>
      <w:r w:rsidR="00A97AEA">
        <w:rPr>
          <w:color w:val="auto"/>
          <w:sz w:val="32"/>
          <w:szCs w:val="32"/>
        </w:rPr>
        <w:t xml:space="preserve">August to </w:t>
      </w:r>
      <w:r w:rsidR="00256104">
        <w:rPr>
          <w:color w:val="auto"/>
          <w:sz w:val="32"/>
          <w:szCs w:val="32"/>
        </w:rPr>
        <w:t>5</w:t>
      </w:r>
      <w:r w:rsidR="00EC511E">
        <w:rPr>
          <w:color w:val="auto"/>
          <w:sz w:val="32"/>
          <w:szCs w:val="32"/>
        </w:rPr>
        <w:t> </w:t>
      </w:r>
      <w:r w:rsidR="00A97AEA">
        <w:rPr>
          <w:color w:val="auto"/>
          <w:sz w:val="32"/>
          <w:szCs w:val="32"/>
        </w:rPr>
        <w:t xml:space="preserve">November </w:t>
      </w:r>
      <w:r w:rsidR="00116514">
        <w:rPr>
          <w:color w:val="auto"/>
          <w:sz w:val="32"/>
          <w:szCs w:val="32"/>
        </w:rPr>
        <w:t>2021</w:t>
      </w:r>
    </w:p>
    <w:p w14:paraId="5724421D" w14:textId="1EE318B6" w:rsidR="00CD5E86" w:rsidRDefault="001441D9" w:rsidP="00CD5E8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 xml:space="preserve">, and the </w:t>
      </w:r>
      <w:r w:rsidR="00860DFD">
        <w:rPr>
          <w:rFonts w:cs="Arial"/>
          <w:szCs w:val="22"/>
        </w:rPr>
        <w:t>drop-down</w:t>
      </w:r>
      <w:r w:rsidR="0043435E">
        <w:rPr>
          <w:rFonts w:cs="Arial"/>
          <w:szCs w:val="22"/>
        </w:rPr>
        <w:t xml:space="preserve">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14:paraId="25093358" w14:textId="77777777"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14:paraId="7FDF3C7B" w14:textId="77777777" w:rsidTr="0096334E">
        <w:tc>
          <w:tcPr>
            <w:tcW w:w="4335" w:type="dxa"/>
          </w:tcPr>
          <w:p w14:paraId="6D038484" w14:textId="77777777"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3AFFBC15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08CE8C23" w14:textId="77777777" w:rsidTr="0096334E">
        <w:tc>
          <w:tcPr>
            <w:tcW w:w="4335" w:type="dxa"/>
          </w:tcPr>
          <w:p w14:paraId="32202622" w14:textId="77777777"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</w:t>
            </w:r>
            <w:proofErr w:type="gramStart"/>
            <w:r w:rsidRPr="00C44CD9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>:</w:t>
            </w:r>
            <w:proofErr w:type="gramEnd"/>
          </w:p>
        </w:tc>
        <w:tc>
          <w:tcPr>
            <w:tcW w:w="4907" w:type="dxa"/>
            <w:shd w:val="clear" w:color="auto" w:fill="auto"/>
          </w:tcPr>
          <w:p w14:paraId="1663AC1D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505676CF" w14:textId="77777777" w:rsidTr="0096334E">
        <w:tc>
          <w:tcPr>
            <w:tcW w:w="4335" w:type="dxa"/>
          </w:tcPr>
          <w:p w14:paraId="76E2C5A5" w14:textId="77777777" w:rsidR="0096334E" w:rsidRPr="00C44CD9" w:rsidRDefault="0096334E" w:rsidP="006E0C2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14:paraId="74C54E36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14:paraId="2018D385" w14:textId="77777777"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7"/>
        <w:gridCol w:w="586"/>
        <w:gridCol w:w="50"/>
      </w:tblGrid>
      <w:tr w:rsidR="00566AF4" w:rsidRPr="007628F9" w14:paraId="2C844A2C" w14:textId="77777777" w:rsidTr="00A56708">
        <w:tc>
          <w:tcPr>
            <w:tcW w:w="4634" w:type="pct"/>
          </w:tcPr>
          <w:p w14:paraId="663CE2C8" w14:textId="2FA88E5F" w:rsidR="00566AF4" w:rsidRPr="007628F9" w:rsidRDefault="00566AF4" w:rsidP="00566AF4">
            <w:pPr>
              <w:pStyle w:val="Heading1"/>
              <w:numPr>
                <w:ilvl w:val="0"/>
                <w:numId w:val="0"/>
              </w:numPr>
            </w:pPr>
            <w:r>
              <w:t>SIP 3.</w:t>
            </w:r>
            <w:r w:rsidR="007E7FA5">
              <w:t>1</w:t>
            </w:r>
          </w:p>
        </w:tc>
        <w:tc>
          <w:tcPr>
            <w:tcW w:w="366" w:type="pct"/>
            <w:gridSpan w:val="2"/>
          </w:tcPr>
          <w:p w14:paraId="48D4F33D" w14:textId="77777777" w:rsidR="00566AF4" w:rsidRDefault="00566AF4" w:rsidP="0096334E">
            <w:pPr>
              <w:rPr>
                <w:rFonts w:cs="Arial"/>
                <w:szCs w:val="22"/>
              </w:rPr>
            </w:pPr>
          </w:p>
        </w:tc>
      </w:tr>
      <w:tr w:rsidR="00CD5E86" w:rsidRPr="007628F9" w14:paraId="6F04B9B3" w14:textId="77777777" w:rsidTr="00A56708">
        <w:tc>
          <w:tcPr>
            <w:tcW w:w="4634" w:type="pct"/>
          </w:tcPr>
          <w:p w14:paraId="73775381" w14:textId="46ECEFAB" w:rsidR="00CD5E86" w:rsidRPr="007628F9" w:rsidRDefault="00CD5E86" w:rsidP="00566AF4">
            <w:pPr>
              <w:pStyle w:val="Heading1"/>
            </w:pPr>
            <w:r w:rsidRPr="007628F9">
              <w:t xml:space="preserve">Do </w:t>
            </w:r>
            <w:r>
              <w:t xml:space="preserve">you believe that </w:t>
            </w:r>
            <w:r w:rsidR="00661306">
              <w:t xml:space="preserve">the revised version of SIP </w:t>
            </w:r>
            <w:r w:rsidR="00566AF4">
              <w:t>3.</w:t>
            </w:r>
            <w:r w:rsidR="007E7FA5">
              <w:t>1</w:t>
            </w:r>
            <w:r>
              <w:t xml:space="preserve"> identifies all appropriate principles?</w:t>
            </w:r>
          </w:p>
        </w:tc>
        <w:tc>
          <w:tcPr>
            <w:tcW w:w="366" w:type="pct"/>
            <w:gridSpan w:val="2"/>
          </w:tcPr>
          <w:p w14:paraId="43CB72ED" w14:textId="77777777" w:rsidR="00CD5E86" w:rsidRPr="009D57A1" w:rsidRDefault="006F172B" w:rsidP="0096334E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0" w:name="Dropdown1"/>
            <w:r>
              <w:rPr>
                <w:rFonts w:cs="Arial"/>
                <w:szCs w:val="22"/>
              </w:rPr>
              <w:instrText xml:space="preserve"> FORMDROPDOWN </w:instrText>
            </w:r>
            <w:r w:rsidR="00B70FF6">
              <w:rPr>
                <w:rFonts w:cs="Arial"/>
                <w:szCs w:val="22"/>
              </w:rPr>
            </w:r>
            <w:r w:rsidR="00B70FF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D5E86" w:rsidRPr="007628F9" w14:paraId="55A51CC3" w14:textId="77777777" w:rsidTr="00A56708">
        <w:tc>
          <w:tcPr>
            <w:tcW w:w="5000" w:type="pct"/>
            <w:gridSpan w:val="3"/>
          </w:tcPr>
          <w:p w14:paraId="2354EC6F" w14:textId="77777777"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0BFF2117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CD5E86" w:rsidRPr="007628F9" w14:paraId="40D7A5F8" w14:textId="77777777" w:rsidTr="00A56708">
        <w:tc>
          <w:tcPr>
            <w:tcW w:w="5000" w:type="pct"/>
            <w:gridSpan w:val="3"/>
          </w:tcPr>
          <w:p w14:paraId="3A4D4187" w14:textId="4D3C3297" w:rsidR="00CD5E86" w:rsidRPr="002F75ED" w:rsidRDefault="00CD5E86" w:rsidP="006F172B">
            <w:pPr>
              <w:pStyle w:val="Heading1"/>
              <w:rPr>
                <w:bCs w:val="0"/>
                <w:kern w:val="0"/>
                <w:szCs w:val="22"/>
              </w:rPr>
            </w:pPr>
            <w:r w:rsidRPr="002F75ED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2F75ED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2F75ED">
              <w:rPr>
                <w:bCs w:val="0"/>
                <w:kern w:val="0"/>
                <w:szCs w:val="22"/>
              </w:rPr>
              <w:t>, what additions do you believe should be made to the</w:t>
            </w:r>
            <w:r w:rsidR="00AC378C">
              <w:rPr>
                <w:bCs w:val="0"/>
                <w:kern w:val="0"/>
                <w:szCs w:val="22"/>
              </w:rPr>
              <w:t xml:space="preserve"> principle</w:t>
            </w:r>
            <w:r w:rsidR="00566AF4">
              <w:rPr>
                <w:bCs w:val="0"/>
                <w:kern w:val="0"/>
                <w:szCs w:val="22"/>
              </w:rPr>
              <w:t>s</w:t>
            </w:r>
            <w:r w:rsidR="00AC378C">
              <w:rPr>
                <w:bCs w:val="0"/>
                <w:kern w:val="0"/>
                <w:szCs w:val="22"/>
              </w:rPr>
              <w:t xml:space="preserve"> contained in the</w:t>
            </w:r>
            <w:r w:rsidRPr="002F75ED">
              <w:rPr>
                <w:bCs w:val="0"/>
                <w:kern w:val="0"/>
                <w:szCs w:val="22"/>
              </w:rPr>
              <w:t xml:space="preserve"> SIP? </w:t>
            </w:r>
          </w:p>
        </w:tc>
      </w:tr>
      <w:tr w:rsidR="00CD5E86" w:rsidRPr="007628F9" w14:paraId="21654CB5" w14:textId="77777777" w:rsidTr="00A56708">
        <w:tc>
          <w:tcPr>
            <w:tcW w:w="5000" w:type="pct"/>
            <w:gridSpan w:val="3"/>
          </w:tcPr>
          <w:p w14:paraId="2C06F156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1DC60D1C" w14:textId="77777777" w:rsidTr="00A56708">
        <w:tc>
          <w:tcPr>
            <w:tcW w:w="4634" w:type="pct"/>
          </w:tcPr>
          <w:p w14:paraId="463C74C6" w14:textId="1DE0F0EB" w:rsidR="00CD5E86" w:rsidRPr="007628F9" w:rsidRDefault="00CD5E86" w:rsidP="00566AF4">
            <w:pPr>
              <w:pStyle w:val="Heading1"/>
            </w:pPr>
            <w:r w:rsidRPr="007628F9">
              <w:t xml:space="preserve">Do </w:t>
            </w:r>
            <w:r>
              <w:t>you believe that th</w:t>
            </w:r>
            <w:r w:rsidR="000347D7">
              <w:t xml:space="preserve">e revised version of SIP </w:t>
            </w:r>
            <w:r w:rsidR="00566AF4">
              <w:t>3.</w:t>
            </w:r>
            <w:r w:rsidR="007E7FA5">
              <w:t>1</w:t>
            </w:r>
            <w:r w:rsidR="000347D7">
              <w:t xml:space="preserve"> </w:t>
            </w:r>
            <w:r>
              <w:t>identifies the key compliance standards</w:t>
            </w:r>
            <w:r w:rsidR="00AC378C">
              <w:t>?</w:t>
            </w:r>
          </w:p>
        </w:tc>
        <w:tc>
          <w:tcPr>
            <w:tcW w:w="366" w:type="pct"/>
            <w:gridSpan w:val="2"/>
          </w:tcPr>
          <w:p w14:paraId="1858B28A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B70FF6">
              <w:rPr>
                <w:rFonts w:cs="Arial"/>
                <w:szCs w:val="22"/>
              </w:rPr>
            </w:r>
            <w:r w:rsidR="00B70FF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A534C" w:rsidRPr="007628F9" w14:paraId="47A799B4" w14:textId="77777777" w:rsidTr="00A56708">
        <w:tc>
          <w:tcPr>
            <w:tcW w:w="5000" w:type="pct"/>
            <w:gridSpan w:val="3"/>
          </w:tcPr>
          <w:p w14:paraId="1750E985" w14:textId="77777777" w:rsidR="00EA534C" w:rsidRDefault="00EA534C" w:rsidP="00EA534C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3FCA1C2C" w14:textId="161B6165" w:rsidR="00EA534C" w:rsidRPr="007628F9" w:rsidRDefault="00EA534C" w:rsidP="00EA53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A534C" w:rsidRPr="007628F9" w14:paraId="06407E8F" w14:textId="77777777" w:rsidTr="00A56708">
        <w:tc>
          <w:tcPr>
            <w:tcW w:w="5000" w:type="pct"/>
            <w:gridSpan w:val="3"/>
          </w:tcPr>
          <w:p w14:paraId="03C06071" w14:textId="089CD873" w:rsidR="00EA534C" w:rsidRPr="00CA4A77" w:rsidRDefault="00EA534C" w:rsidP="00EA534C">
            <w:pPr>
              <w:pStyle w:val="Heading1"/>
              <w:rPr>
                <w:bCs w:val="0"/>
                <w:kern w:val="0"/>
                <w:szCs w:val="22"/>
              </w:rPr>
            </w:pPr>
            <w:r w:rsidRPr="00CA4A77">
              <w:rPr>
                <w:bCs w:val="0"/>
                <w:kern w:val="0"/>
                <w:szCs w:val="22"/>
              </w:rPr>
              <w:t xml:space="preserve">If </w:t>
            </w:r>
            <w:r>
              <w:rPr>
                <w:bCs w:val="0"/>
                <w:kern w:val="0"/>
                <w:szCs w:val="22"/>
              </w:rPr>
              <w:t>“</w:t>
            </w:r>
            <w:r w:rsidRPr="00CA4A77">
              <w:rPr>
                <w:bCs w:val="0"/>
                <w:kern w:val="0"/>
                <w:szCs w:val="22"/>
              </w:rPr>
              <w:t>no</w:t>
            </w:r>
            <w:r>
              <w:rPr>
                <w:bCs w:val="0"/>
                <w:kern w:val="0"/>
                <w:szCs w:val="22"/>
              </w:rPr>
              <w:t>”</w:t>
            </w:r>
            <w:r w:rsidRPr="00CA4A77">
              <w:rPr>
                <w:bCs w:val="0"/>
                <w:kern w:val="0"/>
                <w:szCs w:val="22"/>
              </w:rPr>
              <w:t xml:space="preserve">, what additions do you believe should be made to the </w:t>
            </w:r>
            <w:r>
              <w:rPr>
                <w:bCs w:val="0"/>
                <w:kern w:val="0"/>
                <w:szCs w:val="22"/>
              </w:rPr>
              <w:t xml:space="preserve">key compliance standards contained in the </w:t>
            </w:r>
            <w:r w:rsidRPr="00CA4A77">
              <w:rPr>
                <w:bCs w:val="0"/>
                <w:kern w:val="0"/>
                <w:szCs w:val="22"/>
              </w:rPr>
              <w:t xml:space="preserve">SIP? </w:t>
            </w:r>
          </w:p>
        </w:tc>
      </w:tr>
      <w:tr w:rsidR="00EA534C" w:rsidRPr="007628F9" w14:paraId="31E4F2E3" w14:textId="77777777" w:rsidTr="00A56708">
        <w:tc>
          <w:tcPr>
            <w:tcW w:w="5000" w:type="pct"/>
            <w:gridSpan w:val="3"/>
          </w:tcPr>
          <w:p w14:paraId="66F3CBF9" w14:textId="1392D459" w:rsidR="00EA534C" w:rsidRPr="00CA4A77" w:rsidRDefault="00486153" w:rsidP="00486153">
            <w:pPr>
              <w:pStyle w:val="Heading1"/>
              <w:numPr>
                <w:ilvl w:val="0"/>
                <w:numId w:val="0"/>
              </w:numPr>
              <w:rPr>
                <w:bCs w:val="0"/>
                <w:kern w:val="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EA534C" w:rsidRPr="007628F9" w14:paraId="1DC3BE8F" w14:textId="77777777" w:rsidTr="00A56708">
        <w:tc>
          <w:tcPr>
            <w:tcW w:w="4634" w:type="pct"/>
          </w:tcPr>
          <w:p w14:paraId="088615F3" w14:textId="21D1C95D" w:rsidR="00EA534C" w:rsidRPr="007628F9" w:rsidRDefault="005C7025" w:rsidP="00EA534C">
            <w:pPr>
              <w:pStyle w:val="Heading1"/>
            </w:pPr>
            <w:r>
              <w:rPr>
                <w:bCs w:val="0"/>
                <w:kern w:val="0"/>
                <w:szCs w:val="22"/>
              </w:rPr>
              <w:t xml:space="preserve">Do you believe that the revised version of SIP 3.1 sets out adequately the key compliance standards </w:t>
            </w:r>
            <w:r w:rsidRPr="00C35DD8">
              <w:rPr>
                <w:bCs w:val="0"/>
                <w:kern w:val="0"/>
                <w:szCs w:val="22"/>
              </w:rPr>
              <w:t xml:space="preserve">required in relation to </w:t>
            </w:r>
            <w:r>
              <w:rPr>
                <w:bCs w:val="0"/>
                <w:kern w:val="0"/>
                <w:szCs w:val="22"/>
              </w:rPr>
              <w:t xml:space="preserve">an IVA where there is involvement of </w:t>
            </w:r>
            <w:r w:rsidRPr="00C35DD8">
              <w:rPr>
                <w:bCs w:val="0"/>
                <w:kern w:val="0"/>
                <w:szCs w:val="22"/>
              </w:rPr>
              <w:t>the services of introducers</w:t>
            </w:r>
            <w:r>
              <w:rPr>
                <w:bCs w:val="0"/>
                <w:kern w:val="0"/>
                <w:szCs w:val="22"/>
              </w:rPr>
              <w:t xml:space="preserve">, and in particular </w:t>
            </w:r>
            <w:r w:rsidRPr="00C35DD8">
              <w:rPr>
                <w:bCs w:val="0"/>
                <w:kern w:val="0"/>
                <w:szCs w:val="22"/>
              </w:rPr>
              <w:t>lead generators and debt-packagers?</w:t>
            </w:r>
            <w:r w:rsidR="00EA534C" w:rsidRPr="00CA4A77">
              <w:rPr>
                <w:bCs w:val="0"/>
                <w:kern w:val="0"/>
                <w:szCs w:val="22"/>
              </w:rPr>
              <w:t xml:space="preserve"> </w:t>
            </w:r>
          </w:p>
        </w:tc>
        <w:tc>
          <w:tcPr>
            <w:tcW w:w="366" w:type="pct"/>
            <w:gridSpan w:val="2"/>
          </w:tcPr>
          <w:p w14:paraId="1B04AF3F" w14:textId="77777777" w:rsidR="00EA534C" w:rsidRPr="007628F9" w:rsidRDefault="00EA534C" w:rsidP="00EA53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B70FF6">
              <w:rPr>
                <w:rFonts w:cs="Arial"/>
                <w:szCs w:val="22"/>
              </w:rPr>
            </w:r>
            <w:r w:rsidR="00B70FF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060D6" w:rsidRPr="007628F9" w14:paraId="64C2220A" w14:textId="77777777" w:rsidTr="005060D6">
        <w:tc>
          <w:tcPr>
            <w:tcW w:w="5000" w:type="pct"/>
            <w:gridSpan w:val="3"/>
          </w:tcPr>
          <w:p w14:paraId="05FB582C" w14:textId="77777777" w:rsidR="005060D6" w:rsidRDefault="005060D6" w:rsidP="005060D6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69E72D4F" w14:textId="167244A9" w:rsidR="005060D6" w:rsidRDefault="005060D6" w:rsidP="005060D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9681E" w:rsidRPr="007628F9" w14:paraId="49D534E5" w14:textId="77777777" w:rsidTr="00D9681E">
        <w:tc>
          <w:tcPr>
            <w:tcW w:w="5000" w:type="pct"/>
            <w:gridSpan w:val="3"/>
          </w:tcPr>
          <w:p w14:paraId="3B1FB0FA" w14:textId="0099B9C9" w:rsidR="00D9681E" w:rsidRPr="00D9681E" w:rsidRDefault="00D95FC3" w:rsidP="00D9681E">
            <w:pPr>
              <w:pStyle w:val="Heading1"/>
              <w:rPr>
                <w:bCs w:val="0"/>
                <w:kern w:val="0"/>
                <w:szCs w:val="22"/>
              </w:rPr>
            </w:pPr>
            <w:r w:rsidRPr="00CA4A77">
              <w:rPr>
                <w:bCs w:val="0"/>
                <w:kern w:val="0"/>
                <w:szCs w:val="22"/>
              </w:rPr>
              <w:lastRenderedPageBreak/>
              <w:t xml:space="preserve">If </w:t>
            </w:r>
            <w:r>
              <w:rPr>
                <w:bCs w:val="0"/>
                <w:kern w:val="0"/>
                <w:szCs w:val="22"/>
              </w:rPr>
              <w:t>“</w:t>
            </w:r>
            <w:r w:rsidRPr="00CA4A77">
              <w:rPr>
                <w:bCs w:val="0"/>
                <w:kern w:val="0"/>
                <w:szCs w:val="22"/>
              </w:rPr>
              <w:t>no</w:t>
            </w:r>
            <w:r>
              <w:rPr>
                <w:bCs w:val="0"/>
                <w:kern w:val="0"/>
                <w:szCs w:val="22"/>
              </w:rPr>
              <w:t>”</w:t>
            </w:r>
            <w:r w:rsidRPr="00CA4A77">
              <w:rPr>
                <w:bCs w:val="0"/>
                <w:kern w:val="0"/>
                <w:szCs w:val="22"/>
              </w:rPr>
              <w:t xml:space="preserve">, what additions do you believe should be made to the </w:t>
            </w:r>
            <w:r>
              <w:rPr>
                <w:bCs w:val="0"/>
                <w:kern w:val="0"/>
                <w:szCs w:val="22"/>
              </w:rPr>
              <w:t xml:space="preserve">key compliance standards contained in the </w:t>
            </w:r>
            <w:r w:rsidRPr="00CA4A77">
              <w:rPr>
                <w:bCs w:val="0"/>
                <w:kern w:val="0"/>
                <w:szCs w:val="22"/>
              </w:rPr>
              <w:t>SIP?</w:t>
            </w:r>
          </w:p>
        </w:tc>
      </w:tr>
      <w:tr w:rsidR="00D9681E" w:rsidRPr="007628F9" w14:paraId="422AD7E4" w14:textId="77777777" w:rsidTr="00A56708">
        <w:trPr>
          <w:gridAfter w:val="1"/>
          <w:wAfter w:w="29" w:type="pct"/>
        </w:trPr>
        <w:tc>
          <w:tcPr>
            <w:tcW w:w="4971" w:type="pct"/>
            <w:gridSpan w:val="2"/>
          </w:tcPr>
          <w:p w14:paraId="1C3897F8" w14:textId="33576FAC" w:rsidR="00D9681E" w:rsidRPr="00CA4A77" w:rsidRDefault="00D9681E" w:rsidP="007A192C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bCs w:val="0"/>
                <w:kern w:val="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9681E" w:rsidRPr="007628F9" w14:paraId="745242EE" w14:textId="77777777" w:rsidTr="00A56708">
        <w:tc>
          <w:tcPr>
            <w:tcW w:w="5000" w:type="pct"/>
            <w:gridSpan w:val="3"/>
          </w:tcPr>
          <w:p w14:paraId="3AEB6A1A" w14:textId="77777777" w:rsidR="00D9681E" w:rsidRDefault="00D9681E" w:rsidP="00D9681E"/>
        </w:tc>
      </w:tr>
      <w:tr w:rsidR="00D9681E" w:rsidRPr="007628F9" w14:paraId="79C795BF" w14:textId="77777777" w:rsidTr="00A56708">
        <w:tc>
          <w:tcPr>
            <w:tcW w:w="5000" w:type="pct"/>
            <w:gridSpan w:val="3"/>
          </w:tcPr>
          <w:p w14:paraId="24F583A2" w14:textId="0CABA6CB" w:rsidR="00D9681E" w:rsidRPr="007628F9" w:rsidRDefault="00F27E38" w:rsidP="00D9681E">
            <w:pPr>
              <w:rPr>
                <w:rFonts w:cs="Arial"/>
                <w:szCs w:val="22"/>
              </w:rPr>
            </w:pPr>
            <w:r>
              <w:t xml:space="preserve">If you have any other comments </w:t>
            </w:r>
            <w:r w:rsidR="00855A03">
              <w:t xml:space="preserve">on the revised version of SIP </w:t>
            </w:r>
            <w:proofErr w:type="gramStart"/>
            <w:r w:rsidR="00855A03">
              <w:t>3.1</w:t>
            </w:r>
            <w:proofErr w:type="gramEnd"/>
            <w:r w:rsidR="00855A03">
              <w:t xml:space="preserve"> p</w:t>
            </w:r>
            <w:r w:rsidR="00D9681E">
              <w:t xml:space="preserve">lease </w:t>
            </w:r>
            <w:r w:rsidR="00855A03">
              <w:t xml:space="preserve">provide further information below </w:t>
            </w:r>
            <w:r w:rsidR="00D9681E">
              <w:t xml:space="preserve">and set out the changes you </w:t>
            </w:r>
            <w:r w:rsidR="00744AE1">
              <w:t xml:space="preserve">would suggest </w:t>
            </w:r>
            <w:r w:rsidR="00D9681E">
              <w:t>be made to the SIP.</w:t>
            </w:r>
          </w:p>
        </w:tc>
      </w:tr>
      <w:tr w:rsidR="00D9681E" w:rsidRPr="007628F9" w14:paraId="0C858BF6" w14:textId="77777777" w:rsidTr="00A56708">
        <w:tc>
          <w:tcPr>
            <w:tcW w:w="5000" w:type="pct"/>
            <w:gridSpan w:val="3"/>
          </w:tcPr>
          <w:p w14:paraId="7972300A" w14:textId="77777777" w:rsidR="00D9681E" w:rsidRDefault="00D9681E" w:rsidP="00D9681E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2CA9E366" w14:textId="1EE6A292" w:rsidR="00D9681E" w:rsidRPr="007628F9" w:rsidRDefault="00D9681E" w:rsidP="00D96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54E2A241" w14:textId="77777777" w:rsidR="004909BB" w:rsidRDefault="004909BB" w:rsidP="00CD5E86">
      <w:pPr>
        <w:rPr>
          <w:rFonts w:cs="Arial"/>
          <w:szCs w:val="22"/>
        </w:rPr>
      </w:pPr>
    </w:p>
    <w:p w14:paraId="70964300" w14:textId="788301A2" w:rsidR="00CD5E86" w:rsidRDefault="00CD5E86" w:rsidP="00CD5E86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14:paraId="4F954B96" w14:textId="77777777" w:rsidR="00CD5E86" w:rsidRDefault="00CD5E86" w:rsidP="00CD5E86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14:paraId="2D81AB9C" w14:textId="77777777" w:rsidR="00CD5E86" w:rsidRPr="009F7EE8" w:rsidRDefault="00CD5E86" w:rsidP="00CD5E86">
      <w:pPr>
        <w:pStyle w:val="Bulletsat15cm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</w:p>
    <w:p w14:paraId="0C7405F6" w14:textId="648FA9B9" w:rsidR="00CD5E86" w:rsidRPr="009F7EE8" w:rsidRDefault="00CD5E86" w:rsidP="004E1193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r w:rsidRPr="009F7EE8">
        <w:t xml:space="preserve">the </w:t>
      </w:r>
      <w:r w:rsidRPr="00B97D77">
        <w:t>secretary of the Joint Insolvency Committee</w:t>
      </w:r>
      <w:r>
        <w:t xml:space="preserve"> (</w:t>
      </w:r>
      <w:r w:rsidR="00460E34">
        <w:t>JIC</w:t>
      </w:r>
      <w:r w:rsidR="004F4786">
        <w:t>Secretary@ipa.uk.com</w:t>
      </w:r>
      <w:r>
        <w:t xml:space="preserve">) </w:t>
      </w:r>
    </w:p>
    <w:p w14:paraId="5A155DA5" w14:textId="15ED52DD" w:rsidR="006F172B" w:rsidRPr="000902EA" w:rsidRDefault="006F172B" w:rsidP="008E6AE2">
      <w:pPr>
        <w:rPr>
          <w:b/>
        </w:rPr>
      </w:pPr>
      <w:r w:rsidRPr="000902EA">
        <w:rPr>
          <w:b/>
        </w:rPr>
        <w:t xml:space="preserve">Closing Date: </w:t>
      </w:r>
      <w:r w:rsidR="00256104">
        <w:rPr>
          <w:b/>
        </w:rPr>
        <w:t>5</w:t>
      </w:r>
      <w:r w:rsidR="00525B97">
        <w:rPr>
          <w:b/>
        </w:rPr>
        <w:t xml:space="preserve"> November 2021</w:t>
      </w:r>
    </w:p>
    <w:sectPr w:rsidR="006F172B" w:rsidRPr="000902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B108" w14:textId="77777777" w:rsidR="00B70FF6" w:rsidRDefault="00B70FF6" w:rsidP="006E0C2E">
      <w:pPr>
        <w:spacing w:before="0" w:after="0"/>
      </w:pPr>
      <w:r>
        <w:separator/>
      </w:r>
    </w:p>
  </w:endnote>
  <w:endnote w:type="continuationSeparator" w:id="0">
    <w:p w14:paraId="01A452F0" w14:textId="77777777" w:rsidR="00B70FF6" w:rsidRDefault="00B70FF6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B9A4" w14:textId="77777777" w:rsidR="00B70FF6" w:rsidRDefault="00B70FF6" w:rsidP="006E0C2E">
      <w:pPr>
        <w:spacing w:before="0" w:after="0"/>
      </w:pPr>
      <w:r>
        <w:separator/>
      </w:r>
    </w:p>
  </w:footnote>
  <w:footnote w:type="continuationSeparator" w:id="0">
    <w:p w14:paraId="5AFDDE3A" w14:textId="77777777" w:rsidR="00B70FF6" w:rsidRDefault="00B70FF6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A0C" w14:textId="77777777" w:rsidR="00732BC6" w:rsidRDefault="00732BC6" w:rsidP="006E0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D4"/>
    <w:multiLevelType w:val="hybridMultilevel"/>
    <w:tmpl w:val="178A7072"/>
    <w:lvl w:ilvl="0" w:tplc="F7CC1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84BF3"/>
    <w:multiLevelType w:val="hybridMultilevel"/>
    <w:tmpl w:val="220EC964"/>
    <w:lvl w:ilvl="0" w:tplc="72803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A3BF4"/>
    <w:multiLevelType w:val="hybridMultilevel"/>
    <w:tmpl w:val="61D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D9A"/>
    <w:multiLevelType w:val="hybridMultilevel"/>
    <w:tmpl w:val="5DB0BE9A"/>
    <w:lvl w:ilvl="0" w:tplc="3DECF87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7C77"/>
    <w:multiLevelType w:val="hybridMultilevel"/>
    <w:tmpl w:val="FC18E4B2"/>
    <w:lvl w:ilvl="0" w:tplc="3B9AD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6"/>
    <w:rsid w:val="000347D7"/>
    <w:rsid w:val="00036B5A"/>
    <w:rsid w:val="00060324"/>
    <w:rsid w:val="000902EA"/>
    <w:rsid w:val="00092E4B"/>
    <w:rsid w:val="000B58CD"/>
    <w:rsid w:val="000C56C1"/>
    <w:rsid w:val="000F0716"/>
    <w:rsid w:val="00101CDF"/>
    <w:rsid w:val="00116514"/>
    <w:rsid w:val="00126324"/>
    <w:rsid w:val="001441D9"/>
    <w:rsid w:val="001A2D2E"/>
    <w:rsid w:val="001E17AB"/>
    <w:rsid w:val="00211C36"/>
    <w:rsid w:val="00215E2E"/>
    <w:rsid w:val="00232F2C"/>
    <w:rsid w:val="00256104"/>
    <w:rsid w:val="00271B11"/>
    <w:rsid w:val="00273E9B"/>
    <w:rsid w:val="00286852"/>
    <w:rsid w:val="002D55ED"/>
    <w:rsid w:val="002F0256"/>
    <w:rsid w:val="00364E34"/>
    <w:rsid w:val="003B0948"/>
    <w:rsid w:val="003C19F0"/>
    <w:rsid w:val="00424176"/>
    <w:rsid w:val="0043435E"/>
    <w:rsid w:val="00460E34"/>
    <w:rsid w:val="00463DD3"/>
    <w:rsid w:val="00486153"/>
    <w:rsid w:val="004909BB"/>
    <w:rsid w:val="004D5812"/>
    <w:rsid w:val="004E1193"/>
    <w:rsid w:val="004E39E0"/>
    <w:rsid w:val="004F4786"/>
    <w:rsid w:val="005060D6"/>
    <w:rsid w:val="00516983"/>
    <w:rsid w:val="00525B97"/>
    <w:rsid w:val="00566AF4"/>
    <w:rsid w:val="005805AE"/>
    <w:rsid w:val="005C7025"/>
    <w:rsid w:val="00614BB6"/>
    <w:rsid w:val="00653841"/>
    <w:rsid w:val="00661306"/>
    <w:rsid w:val="006B33C3"/>
    <w:rsid w:val="006E0C2E"/>
    <w:rsid w:val="006F172B"/>
    <w:rsid w:val="00732BC6"/>
    <w:rsid w:val="00744AE1"/>
    <w:rsid w:val="007639DA"/>
    <w:rsid w:val="007A192C"/>
    <w:rsid w:val="007E7FA5"/>
    <w:rsid w:val="0082107C"/>
    <w:rsid w:val="00855A03"/>
    <w:rsid w:val="00860DFD"/>
    <w:rsid w:val="008E6AE2"/>
    <w:rsid w:val="0092323A"/>
    <w:rsid w:val="0096334E"/>
    <w:rsid w:val="009672C3"/>
    <w:rsid w:val="00986E1B"/>
    <w:rsid w:val="00990B13"/>
    <w:rsid w:val="009D57A1"/>
    <w:rsid w:val="00A56708"/>
    <w:rsid w:val="00A74BCA"/>
    <w:rsid w:val="00A923A1"/>
    <w:rsid w:val="00A92BE7"/>
    <w:rsid w:val="00A97AEA"/>
    <w:rsid w:val="00AB23DA"/>
    <w:rsid w:val="00AC378C"/>
    <w:rsid w:val="00AD4627"/>
    <w:rsid w:val="00AD50A2"/>
    <w:rsid w:val="00AF30D7"/>
    <w:rsid w:val="00B0514A"/>
    <w:rsid w:val="00B64B9C"/>
    <w:rsid w:val="00B70FF6"/>
    <w:rsid w:val="00B91D87"/>
    <w:rsid w:val="00C30255"/>
    <w:rsid w:val="00C330DC"/>
    <w:rsid w:val="00C35DD8"/>
    <w:rsid w:val="00CD5E86"/>
    <w:rsid w:val="00CE47FE"/>
    <w:rsid w:val="00CE5414"/>
    <w:rsid w:val="00D30EF3"/>
    <w:rsid w:val="00D95FC3"/>
    <w:rsid w:val="00D9681E"/>
    <w:rsid w:val="00DF3A82"/>
    <w:rsid w:val="00EA319B"/>
    <w:rsid w:val="00EA534C"/>
    <w:rsid w:val="00EC511E"/>
    <w:rsid w:val="00F14E20"/>
    <w:rsid w:val="00F27E38"/>
    <w:rsid w:val="00FA2D62"/>
    <w:rsid w:val="00FA78D1"/>
    <w:rsid w:val="00FB6848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2B31"/>
  <w15:docId w15:val="{A4C5C3AB-5850-4D9F-840F-C1E982C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D6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D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DF"/>
    <w:rPr>
      <w:rFonts w:eastAsia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3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1649902F16B4985D4EC87821DCE4C" ma:contentTypeVersion="17" ma:contentTypeDescription="Create a new document." ma:contentTypeScope="" ma:versionID="0dadf9143b35fc329cd105dbfee84aa2">
  <xsd:schema xmlns:xsd="http://www.w3.org/2001/XMLSchema" xmlns:xs="http://www.w3.org/2001/XMLSchema" xmlns:p="http://schemas.microsoft.com/office/2006/metadata/properties" xmlns:ns1="http://schemas.microsoft.com/sharepoint/v3" xmlns:ns2="024974f3-65d7-4bd7-88b2-7347e88ff161" xmlns:ns3="c1db4dc5-b63a-40d2-9092-612a5f31a86f" targetNamespace="http://schemas.microsoft.com/office/2006/metadata/properties" ma:root="true" ma:fieldsID="910a06aa1061a69aaf3626374970d63d" ns1:_="" ns2:_="" ns3:_="">
    <xsd:import namespace="http://schemas.microsoft.com/sharepoint/v3"/>
    <xsd:import namespace="024974f3-65d7-4bd7-88b2-7347e88ff161"/>
    <xsd:import namespace="c1db4dc5-b63a-40d2-9092-612a5f31a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974f3-65d7-4bd7-88b2-7347e88ff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Only" ma:internalName="Date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4dc5-b63a-40d2-9092-612a5f31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Time xmlns="024974f3-65d7-4bd7-88b2-7347e88ff16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7FA71-B795-4035-A920-46AFE0502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332C2-D9E6-4E8D-90C7-AC9A0EBB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974f3-65d7-4bd7-88b2-7347e88ff161"/>
    <ds:schemaRef ds:uri="c1db4dc5-b63a-40d2-9092-612a5f31a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9A9EE-989C-4545-8AB8-F3C0F4A74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E2B6A-D2A0-4AE9-85A1-8A9DAB18A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4974f3-65d7-4bd7-88b2-7347e88ff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1659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Rowan Duffin-Jones</cp:lastModifiedBy>
  <cp:revision>3</cp:revision>
  <dcterms:created xsi:type="dcterms:W3CDTF">2021-08-03T09:18:00Z</dcterms:created>
  <dcterms:modified xsi:type="dcterms:W3CDTF">2021-08-03T09:19:00Z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0x01010098B1649902F16B4985D4EC87821DCE4C</vt:lpwstr>
  </property>
</Properties>
</file>